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4F" w:rsidRPr="00E0264F" w:rsidRDefault="00E0264F" w:rsidP="00E0264F">
      <w:pPr>
        <w:rPr>
          <w:rFonts w:ascii="Arial Narrow Bold" w:hAnsi="Arial Narrow Bold"/>
          <w:sz w:val="32"/>
          <w:szCs w:val="32"/>
        </w:rPr>
      </w:pPr>
      <w:r w:rsidRPr="00E0264F">
        <w:rPr>
          <w:rFonts w:ascii="Arial Narrow Bold" w:hAnsi="Arial Narrow Bold"/>
          <w:sz w:val="32"/>
          <w:szCs w:val="32"/>
        </w:rPr>
        <w:t>Close Reading Strategies for Annotation</w:t>
      </w:r>
    </w:p>
    <w:p w:rsidR="00E0264F" w:rsidRDefault="00E0264F" w:rsidP="00E0264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Adapted from Mr. Court </w:t>
      </w:r>
      <w:proofErr w:type="spellStart"/>
      <w:r>
        <w:rPr>
          <w:rFonts w:ascii="Arial Narrow" w:hAnsi="Arial Narrow"/>
        </w:rPr>
        <w:t>Allam</w:t>
      </w:r>
      <w:proofErr w:type="spellEnd"/>
    </w:p>
    <w:p w:rsidR="00E0264F" w:rsidRDefault="00E0264F" w:rsidP="00E0264F">
      <w:pPr>
        <w:rPr>
          <w:rFonts w:ascii="Arial Narrow" w:hAnsi="Arial Narrow"/>
        </w:rPr>
      </w:pPr>
    </w:p>
    <w:p w:rsidR="00E0264F" w:rsidRPr="00E0264F" w:rsidRDefault="00E0264F" w:rsidP="00E0264F">
      <w:pPr>
        <w:rPr>
          <w:rFonts w:ascii="Arial Narrow" w:hAnsi="Arial Narrow"/>
          <w:b/>
        </w:rPr>
      </w:pPr>
      <w:r w:rsidRPr="00E0264F">
        <w:rPr>
          <w:rFonts w:ascii="Arial Narrow" w:hAnsi="Arial Narrow"/>
          <w:b/>
        </w:rPr>
        <w:t>1. Number the paragraphs</w:t>
      </w:r>
    </w:p>
    <w:p w:rsidR="00E0264F" w:rsidRPr="00E0264F" w:rsidRDefault="00E0264F" w:rsidP="00E0264F">
      <w:pPr>
        <w:rPr>
          <w:rFonts w:ascii="Arial Narrow" w:hAnsi="Arial Narrow"/>
        </w:rPr>
      </w:pPr>
      <w:r>
        <w:rPr>
          <w:rFonts w:ascii="Arial Narrow" w:hAnsi="Arial Narrow"/>
        </w:rPr>
        <w:t>When you</w:t>
      </w:r>
      <w:r w:rsidRPr="00E0264F">
        <w:rPr>
          <w:rFonts w:ascii="Arial Narrow" w:hAnsi="Arial Narrow"/>
        </w:rPr>
        <w:t xml:space="preserve"> refer to the text, state which paragraph </w:t>
      </w:r>
      <w:r>
        <w:rPr>
          <w:rFonts w:ascii="Arial Narrow" w:hAnsi="Arial Narrow"/>
        </w:rPr>
        <w:t>you</w:t>
      </w:r>
      <w:r w:rsidRPr="00E0264F">
        <w:rPr>
          <w:rFonts w:ascii="Arial Narrow" w:hAnsi="Arial Narrow"/>
        </w:rPr>
        <w:t xml:space="preserve"> are referring to</w:t>
      </w:r>
      <w:r>
        <w:rPr>
          <w:rFonts w:ascii="Arial Narrow" w:hAnsi="Arial Narrow"/>
        </w:rPr>
        <w:t xml:space="preserve"> so t</w:t>
      </w:r>
      <w:r w:rsidRPr="00E0264F">
        <w:rPr>
          <w:rFonts w:ascii="Arial Narrow" w:hAnsi="Arial Narrow"/>
        </w:rPr>
        <w:t>he rest of the class will be able to quickl</w:t>
      </w:r>
      <w:r>
        <w:rPr>
          <w:rFonts w:ascii="Arial Narrow" w:hAnsi="Arial Narrow"/>
        </w:rPr>
        <w:t>y find the line to which you are referring</w:t>
      </w:r>
      <w:r w:rsidRPr="00E0264F">
        <w:rPr>
          <w:rFonts w:ascii="Arial Narrow" w:hAnsi="Arial Narrow"/>
        </w:rPr>
        <w:t xml:space="preserve">. </w:t>
      </w:r>
    </w:p>
    <w:p w:rsidR="00E0264F" w:rsidRPr="00E0264F" w:rsidRDefault="00E0264F" w:rsidP="00E0264F">
      <w:pPr>
        <w:rPr>
          <w:rFonts w:ascii="Arial Narrow" w:hAnsi="Arial Narrow"/>
        </w:rPr>
      </w:pPr>
    </w:p>
    <w:p w:rsidR="00E0264F" w:rsidRPr="00E0264F" w:rsidRDefault="00E0264F" w:rsidP="00E0264F">
      <w:pPr>
        <w:rPr>
          <w:rFonts w:ascii="Arial Narrow" w:hAnsi="Arial Narrow"/>
          <w:b/>
        </w:rPr>
      </w:pPr>
      <w:r w:rsidRPr="00E0264F">
        <w:rPr>
          <w:rFonts w:ascii="Arial Narrow" w:hAnsi="Arial Narrow"/>
          <w:b/>
        </w:rPr>
        <w:t>2. Chunk the text.</w:t>
      </w:r>
    </w:p>
    <w:p w:rsidR="00E0264F" w:rsidRPr="00E0264F" w:rsidRDefault="00E0264F" w:rsidP="00E0264F">
      <w:pPr>
        <w:rPr>
          <w:rFonts w:ascii="Arial Narrow" w:hAnsi="Arial Narrow"/>
        </w:rPr>
      </w:pPr>
      <w:r w:rsidRPr="00E0264F">
        <w:rPr>
          <w:rFonts w:ascii="Arial Narrow" w:hAnsi="Arial Narrow"/>
        </w:rPr>
        <w:t xml:space="preserve">Breaking up the text into smaller sections (or chunks) makes the </w:t>
      </w:r>
      <w:r>
        <w:rPr>
          <w:rFonts w:ascii="Arial Narrow" w:hAnsi="Arial Narrow"/>
        </w:rPr>
        <w:t>reading</w:t>
      </w:r>
      <w:r w:rsidRPr="00E0264F">
        <w:rPr>
          <w:rFonts w:ascii="Arial Narrow" w:hAnsi="Arial Narrow"/>
        </w:rPr>
        <w:t xml:space="preserve"> much more manageable. </w:t>
      </w:r>
      <w:r>
        <w:rPr>
          <w:rFonts w:ascii="Arial Narrow" w:hAnsi="Arial Narrow"/>
        </w:rPr>
        <w:t>D</w:t>
      </w:r>
      <w:r w:rsidRPr="00E0264F">
        <w:rPr>
          <w:rFonts w:ascii="Arial Narrow" w:hAnsi="Arial Narrow"/>
        </w:rPr>
        <w:t>o this by drawing a horizontal line between paragraphs to divide the page into smaller sections.</w:t>
      </w:r>
    </w:p>
    <w:p w:rsidR="00E0264F" w:rsidRPr="00E0264F" w:rsidRDefault="00E0264F" w:rsidP="00E0264F">
      <w:pPr>
        <w:rPr>
          <w:rFonts w:ascii="Arial Narrow" w:hAnsi="Arial Narrow"/>
        </w:rPr>
      </w:pPr>
      <w:r w:rsidRPr="00E0264F">
        <w:rPr>
          <w:rFonts w:ascii="Arial Narrow" w:hAnsi="Arial Narrow"/>
        </w:rPr>
        <w:t>It is important to understand that there is no right or wrong way to chunk the text, as long as you can justify why you grouped certain paragraphs together.</w:t>
      </w:r>
    </w:p>
    <w:p w:rsidR="00E0264F" w:rsidRPr="00E0264F" w:rsidRDefault="00E0264F" w:rsidP="00E0264F">
      <w:pPr>
        <w:rPr>
          <w:rFonts w:ascii="Arial Narrow" w:hAnsi="Arial Narrow"/>
        </w:rPr>
      </w:pPr>
    </w:p>
    <w:p w:rsidR="00E0264F" w:rsidRPr="00E0264F" w:rsidRDefault="00E0264F" w:rsidP="00E0264F">
      <w:pPr>
        <w:rPr>
          <w:rFonts w:ascii="Arial Narrow" w:hAnsi="Arial Narrow"/>
          <w:b/>
        </w:rPr>
      </w:pPr>
      <w:r w:rsidRPr="00E0264F">
        <w:rPr>
          <w:rFonts w:ascii="Arial Narrow" w:hAnsi="Arial Narrow"/>
          <w:b/>
        </w:rPr>
        <w:t>3. Underline and circle… with a purpose.</w:t>
      </w:r>
    </w:p>
    <w:p w:rsidR="00E0264F" w:rsidRPr="00E0264F" w:rsidRDefault="00E0264F" w:rsidP="00E0264F">
      <w:pPr>
        <w:rPr>
          <w:rFonts w:ascii="Arial Narrow" w:hAnsi="Arial Narrow"/>
        </w:rPr>
      </w:pPr>
      <w:r w:rsidRPr="00E0264F">
        <w:rPr>
          <w:rFonts w:ascii="Arial Narrow" w:hAnsi="Arial Narrow"/>
        </w:rPr>
        <w:t>Think about what information you want to take from the text, and look for those elements. What you circle and underline may change depending on the text type.</w:t>
      </w:r>
      <w:r>
        <w:rPr>
          <w:rFonts w:ascii="Arial Narrow" w:hAnsi="Arial Narrow"/>
        </w:rPr>
        <w:t xml:space="preserve"> For example, w</w:t>
      </w:r>
      <w:r w:rsidRPr="00E0264F">
        <w:rPr>
          <w:rFonts w:ascii="Arial Narrow" w:hAnsi="Arial Narrow"/>
        </w:rPr>
        <w:t xml:space="preserve">hen studying poetry, </w:t>
      </w:r>
      <w:r>
        <w:rPr>
          <w:rFonts w:ascii="Arial Narrow" w:hAnsi="Arial Narrow"/>
        </w:rPr>
        <w:t>you may focus on underlining</w:t>
      </w:r>
      <w:r w:rsidRPr="00E0264F">
        <w:rPr>
          <w:rFonts w:ascii="Arial Narrow" w:hAnsi="Arial Narrow"/>
        </w:rPr>
        <w:t xml:space="preserve"> the imagery </w:t>
      </w:r>
      <w:r>
        <w:rPr>
          <w:rFonts w:ascii="Arial Narrow" w:hAnsi="Arial Narrow"/>
        </w:rPr>
        <w:t>you</w:t>
      </w:r>
      <w:r w:rsidRPr="00E0264F">
        <w:rPr>
          <w:rFonts w:ascii="Arial Narrow" w:hAnsi="Arial Narrow"/>
        </w:rPr>
        <w:t xml:space="preserve"> find throughout the poem.</w:t>
      </w:r>
    </w:p>
    <w:p w:rsidR="00E0264F" w:rsidRPr="00E0264F" w:rsidRDefault="006F0A66" w:rsidP="006F0A66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Another focus may be</w:t>
      </w:r>
      <w:r w:rsidR="00E0264F" w:rsidRPr="00E0264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</w:t>
      </w:r>
      <w:r w:rsidR="00E0264F">
        <w:rPr>
          <w:rFonts w:ascii="Arial Narrow" w:hAnsi="Arial Narrow"/>
        </w:rPr>
        <w:t>ircling</w:t>
      </w:r>
      <w:r w:rsidR="00E0264F" w:rsidRPr="00E0264F">
        <w:rPr>
          <w:rFonts w:ascii="Arial Narrow" w:hAnsi="Arial Narrow"/>
        </w:rPr>
        <w:t xml:space="preserve"> “Key terms” in the text. </w:t>
      </w:r>
      <w:r>
        <w:rPr>
          <w:rFonts w:ascii="Arial Narrow" w:hAnsi="Arial Narrow"/>
        </w:rPr>
        <w:t>K</w:t>
      </w:r>
      <w:r w:rsidR="00E0264F" w:rsidRPr="00E0264F">
        <w:rPr>
          <w:rFonts w:ascii="Arial Narrow" w:hAnsi="Arial Narrow"/>
        </w:rPr>
        <w:t xml:space="preserve">ey terms </w:t>
      </w:r>
      <w:r>
        <w:rPr>
          <w:rFonts w:ascii="Arial Narrow" w:hAnsi="Arial Narrow"/>
        </w:rPr>
        <w:t xml:space="preserve">are defined </w:t>
      </w:r>
      <w:r w:rsidR="00E0264F" w:rsidRPr="00E0264F">
        <w:rPr>
          <w:rFonts w:ascii="Arial Narrow" w:hAnsi="Arial Narrow"/>
        </w:rPr>
        <w:t>as words that: 1. Are defined. 2. Are repeated throughout the text. 3. If you only circled five key terms in the entire text, you would have a pretty good idea about what the entire text is about.</w:t>
      </w:r>
    </w:p>
    <w:p w:rsidR="00E0264F" w:rsidRPr="00E0264F" w:rsidRDefault="00E0264F" w:rsidP="00E0264F">
      <w:pPr>
        <w:rPr>
          <w:rFonts w:ascii="Arial Narrow" w:hAnsi="Arial Narrow"/>
        </w:rPr>
      </w:pPr>
    </w:p>
    <w:p w:rsidR="00E0264F" w:rsidRPr="006F0A66" w:rsidRDefault="00E0264F" w:rsidP="00E0264F">
      <w:pPr>
        <w:rPr>
          <w:rFonts w:ascii="Arial Narrow" w:hAnsi="Arial Narrow"/>
          <w:b/>
        </w:rPr>
      </w:pPr>
      <w:r w:rsidRPr="006F0A66">
        <w:rPr>
          <w:rFonts w:ascii="Arial Narrow" w:hAnsi="Arial Narrow"/>
          <w:b/>
        </w:rPr>
        <w:t>4. Left margin: What is the author SAYING?</w:t>
      </w:r>
    </w:p>
    <w:p w:rsidR="00E0264F" w:rsidRPr="00E0264F" w:rsidRDefault="00E0264F" w:rsidP="00E0264F">
      <w:pPr>
        <w:rPr>
          <w:rFonts w:ascii="Arial Narrow" w:hAnsi="Arial Narrow"/>
        </w:rPr>
      </w:pPr>
      <w:r w:rsidRPr="00E0264F">
        <w:rPr>
          <w:rFonts w:ascii="Arial Narrow" w:hAnsi="Arial Narrow"/>
        </w:rPr>
        <w:t xml:space="preserve">In the left margin, summarize each chunk. </w:t>
      </w:r>
      <w:r w:rsidR="006F0A66">
        <w:rPr>
          <w:rFonts w:ascii="Arial Narrow" w:hAnsi="Arial Narrow"/>
        </w:rPr>
        <w:t>Try to write your summaries in</w:t>
      </w:r>
      <w:r w:rsidRPr="00E0264F">
        <w:rPr>
          <w:rFonts w:ascii="Arial Narrow" w:hAnsi="Arial Narrow"/>
        </w:rPr>
        <w:t xml:space="preserve"> 10-words or less. </w:t>
      </w:r>
    </w:p>
    <w:p w:rsidR="00E0264F" w:rsidRPr="00E0264F" w:rsidRDefault="00E0264F" w:rsidP="00E0264F">
      <w:pPr>
        <w:rPr>
          <w:rFonts w:ascii="Arial Narrow" w:hAnsi="Arial Narrow"/>
        </w:rPr>
      </w:pPr>
    </w:p>
    <w:p w:rsidR="00E0264F" w:rsidRPr="006F0A66" w:rsidRDefault="00E0264F" w:rsidP="00E0264F">
      <w:pPr>
        <w:rPr>
          <w:rFonts w:ascii="Arial Narrow" w:hAnsi="Arial Narrow"/>
          <w:b/>
        </w:rPr>
      </w:pPr>
      <w:r w:rsidRPr="006F0A66">
        <w:rPr>
          <w:rFonts w:ascii="Arial Narrow" w:hAnsi="Arial Narrow"/>
          <w:b/>
        </w:rPr>
        <w:t xml:space="preserve">5. Right margin: Dig deeper into the text  </w:t>
      </w:r>
    </w:p>
    <w:p w:rsidR="00E0264F" w:rsidRPr="00E0264F" w:rsidRDefault="00E0264F" w:rsidP="00E0264F">
      <w:pPr>
        <w:rPr>
          <w:rFonts w:ascii="Arial Narrow" w:hAnsi="Arial Narrow"/>
        </w:rPr>
      </w:pPr>
      <w:r w:rsidRPr="00E0264F">
        <w:rPr>
          <w:rFonts w:ascii="Arial Narrow" w:hAnsi="Arial Narrow"/>
        </w:rPr>
        <w:t>This may include:</w:t>
      </w:r>
    </w:p>
    <w:p w:rsidR="00E0264F" w:rsidRPr="00E0264F" w:rsidRDefault="00E0264F" w:rsidP="00E0264F">
      <w:pPr>
        <w:rPr>
          <w:rFonts w:ascii="Arial Narrow" w:hAnsi="Arial Narrow"/>
        </w:rPr>
      </w:pPr>
      <w:r w:rsidRPr="00E0264F">
        <w:rPr>
          <w:rFonts w:ascii="Arial Narrow" w:hAnsi="Arial Narrow"/>
        </w:rPr>
        <w:t>·     Use a power verb to describe what the author is DOING. (For example: Describing, illustrating, arguing, etc</w:t>
      </w:r>
      <w:proofErr w:type="gramStart"/>
      <w:r w:rsidRPr="00E0264F">
        <w:rPr>
          <w:rFonts w:ascii="Arial Narrow" w:hAnsi="Arial Narrow"/>
        </w:rPr>
        <w:t>..</w:t>
      </w:r>
      <w:proofErr w:type="gramEnd"/>
      <w:r w:rsidRPr="00E0264F">
        <w:rPr>
          <w:rFonts w:ascii="Arial Narrow" w:hAnsi="Arial Narrow"/>
        </w:rPr>
        <w:t xml:space="preserve">) Note: It isn’t enough to write “Comparing” and be done. What is the author comparing? A better answer might be: “Comparing the character of </w:t>
      </w:r>
      <w:proofErr w:type="spellStart"/>
      <w:r w:rsidRPr="00E0264F">
        <w:rPr>
          <w:rFonts w:ascii="Arial Narrow" w:hAnsi="Arial Narrow"/>
        </w:rPr>
        <w:t>Montag</w:t>
      </w:r>
      <w:proofErr w:type="spellEnd"/>
      <w:r w:rsidRPr="00E0264F">
        <w:rPr>
          <w:rFonts w:ascii="Arial Narrow" w:hAnsi="Arial Narrow"/>
        </w:rPr>
        <w:t xml:space="preserve"> to Captain Beatty”.</w:t>
      </w:r>
    </w:p>
    <w:p w:rsidR="00E0264F" w:rsidRPr="00E0264F" w:rsidRDefault="00E0264F" w:rsidP="00E0264F">
      <w:pPr>
        <w:rPr>
          <w:rFonts w:ascii="Arial Narrow" w:hAnsi="Arial Narrow"/>
        </w:rPr>
      </w:pPr>
      <w:r w:rsidRPr="00E0264F">
        <w:rPr>
          <w:rFonts w:ascii="Arial Narrow" w:hAnsi="Arial Narrow"/>
        </w:rPr>
        <w:t xml:space="preserve">·     Represent the information with a picture. </w:t>
      </w:r>
    </w:p>
    <w:p w:rsidR="006F0A66" w:rsidRDefault="00E0264F" w:rsidP="00E0264F">
      <w:pPr>
        <w:rPr>
          <w:rFonts w:ascii="Arial Narrow" w:hAnsi="Arial Narrow"/>
        </w:rPr>
      </w:pPr>
      <w:proofErr w:type="gramStart"/>
      <w:r w:rsidRPr="00E0264F">
        <w:rPr>
          <w:rFonts w:ascii="Arial Narrow" w:hAnsi="Arial Narrow"/>
        </w:rPr>
        <w:t>·     Ask questions.</w:t>
      </w:r>
      <w:proofErr w:type="gramEnd"/>
      <w:r w:rsidRPr="00E0264F">
        <w:rPr>
          <w:rFonts w:ascii="Arial Narrow" w:hAnsi="Arial Narrow"/>
        </w:rPr>
        <w:t xml:space="preserve"> </w:t>
      </w:r>
    </w:p>
    <w:p w:rsidR="006F0A66" w:rsidRDefault="006F0A66" w:rsidP="00E0264F">
      <w:pPr>
        <w:rPr>
          <w:rFonts w:ascii="Arial Narrow" w:hAnsi="Arial Narrow"/>
        </w:rPr>
      </w:pPr>
    </w:p>
    <w:p w:rsidR="008457FF" w:rsidRDefault="006F0A66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67AF9973" wp14:editId="569ECF68">
            <wp:extent cx="3228055" cy="3721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97" cy="3722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0A66" w:rsidRPr="00E0264F" w:rsidRDefault="006F0A66">
      <w:pPr>
        <w:rPr>
          <w:rFonts w:ascii="Arial Narrow" w:hAnsi="Arial Narrow"/>
        </w:rPr>
      </w:pPr>
    </w:p>
    <w:sectPr w:rsidR="006F0A66" w:rsidRPr="00E0264F" w:rsidSect="006F0A66">
      <w:pgSz w:w="12240" w:h="15840"/>
      <w:pgMar w:top="54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4F"/>
    <w:rsid w:val="00211FD7"/>
    <w:rsid w:val="006F0A66"/>
    <w:rsid w:val="008457FF"/>
    <w:rsid w:val="00E0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2D04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A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A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9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1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2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5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8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95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263</Words>
  <Characters>1504</Characters>
  <Application>Microsoft Macintosh Word</Application>
  <DocSecurity>0</DocSecurity>
  <Lines>12</Lines>
  <Paragraphs>3</Paragraphs>
  <ScaleCrop>false</ScaleCrop>
  <Company>PGCPS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RIchetta Coelho</dc:creator>
  <cp:keywords/>
  <dc:description/>
  <cp:lastModifiedBy>RIchetta Coelho</cp:lastModifiedBy>
  <cp:revision>1</cp:revision>
  <dcterms:created xsi:type="dcterms:W3CDTF">2013-08-11T01:17:00Z</dcterms:created>
  <dcterms:modified xsi:type="dcterms:W3CDTF">2013-08-11T01:38:00Z</dcterms:modified>
</cp:coreProperties>
</file>